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86D" w:rsidRDefault="00F2086D" w:rsidP="0062485D">
      <w:pPr>
        <w:jc w:val="left"/>
        <w:rPr>
          <w:lang w:val="en-US"/>
        </w:rPr>
      </w:pPr>
    </w:p>
    <w:p w:rsidR="0062485D" w:rsidRDefault="0062485D" w:rsidP="0062485D">
      <w:pPr>
        <w:jc w:val="left"/>
        <w:rPr>
          <w:lang w:val="en-US"/>
        </w:rPr>
      </w:pPr>
    </w:p>
    <w:p w:rsidR="0062485D" w:rsidRDefault="0062485D" w:rsidP="0062485D">
      <w:pPr>
        <w:jc w:val="left"/>
        <w:rPr>
          <w:lang w:val="en-US"/>
        </w:rPr>
      </w:pPr>
    </w:p>
    <w:tbl>
      <w:tblPr>
        <w:tblW w:w="5000" w:type="pct"/>
        <w:tblCellSpacing w:w="0" w:type="dxa"/>
        <w:tblBorders>
          <w:top w:val="single" w:sz="6" w:space="0" w:color="CCCCFF"/>
          <w:left w:val="single" w:sz="6" w:space="0" w:color="CCCCFF"/>
          <w:bottom w:val="single" w:sz="6" w:space="0" w:color="CCCCFF"/>
          <w:right w:val="single" w:sz="6" w:space="0" w:color="CCCCFF"/>
        </w:tblBorders>
        <w:tblCellMar>
          <w:left w:w="0" w:type="dxa"/>
          <w:right w:w="0" w:type="dxa"/>
        </w:tblCellMar>
        <w:tblLook w:val="04A0"/>
      </w:tblPr>
      <w:tblGrid>
        <w:gridCol w:w="9400"/>
      </w:tblGrid>
      <w:tr w:rsidR="00E2772B" w:rsidRPr="00E2772B" w:rsidTr="00E2772B">
        <w:trPr>
          <w:tblCellSpacing w:w="0" w:type="dxa"/>
        </w:trPr>
        <w:tc>
          <w:tcPr>
            <w:tcW w:w="5000" w:type="pct"/>
            <w:tcMar>
              <w:top w:w="0" w:type="dxa"/>
              <w:left w:w="0" w:type="dxa"/>
              <w:bottom w:w="0" w:type="dxa"/>
              <w:right w:w="300" w:type="dxa"/>
            </w:tcMar>
            <w:vAlign w:val="center"/>
            <w:hideMark/>
          </w:tcPr>
          <w:p w:rsidR="00E2772B" w:rsidRPr="00E2772B" w:rsidRDefault="00E2772B" w:rsidP="00E2772B">
            <w:pPr>
              <w:spacing w:after="0" w:line="240" w:lineRule="auto"/>
              <w:jc w:val="right"/>
              <w:rPr>
                <w:rFonts w:ascii="Arial Narrow" w:eastAsia="Times New Roman" w:hAnsi="Arial Narrow" w:cs="Tahoma"/>
                <w:sz w:val="17"/>
                <w:szCs w:val="17"/>
                <w:lang w:eastAsia="ro-RO"/>
              </w:rPr>
            </w:pPr>
            <w:bookmarkStart w:id="0" w:name="_GoBack"/>
            <w:bookmarkEnd w:id="0"/>
            <w:r w:rsidRPr="00E2772B">
              <w:rPr>
                <w:rFonts w:ascii="Arial Narrow" w:eastAsia="Times New Roman" w:hAnsi="Arial Narrow" w:cs="Tahoma"/>
                <w:sz w:val="17"/>
                <w:szCs w:val="17"/>
                <w:lang w:eastAsia="ro-RO"/>
              </w:rPr>
              <w:t xml:space="preserve">10.09.2014 </w:t>
            </w:r>
          </w:p>
        </w:tc>
      </w:tr>
      <w:tr w:rsidR="00E2772B" w:rsidRPr="00E2772B" w:rsidTr="00E2772B">
        <w:trPr>
          <w:trHeight w:val="375"/>
          <w:tblCellSpacing w:w="0" w:type="dxa"/>
        </w:trPr>
        <w:tc>
          <w:tcPr>
            <w:tcW w:w="5000" w:type="pct"/>
            <w:shd w:val="clear" w:color="auto" w:fill="FFE5B8"/>
            <w:tcMar>
              <w:top w:w="0" w:type="dxa"/>
              <w:left w:w="570" w:type="dxa"/>
              <w:bottom w:w="0" w:type="dxa"/>
              <w:right w:w="0" w:type="dxa"/>
            </w:tcMar>
            <w:hideMark/>
          </w:tcPr>
          <w:p w:rsidR="00E2772B" w:rsidRPr="00E2772B" w:rsidRDefault="00E2772B" w:rsidP="00E2772B">
            <w:pPr>
              <w:spacing w:after="0" w:line="240" w:lineRule="auto"/>
              <w:jc w:val="left"/>
              <w:rPr>
                <w:rFonts w:ascii="Verdana" w:eastAsia="Times New Roman" w:hAnsi="Verdana" w:cs="Tahoma"/>
                <w:b/>
                <w:bCs/>
                <w:color w:val="2E3092"/>
                <w:sz w:val="20"/>
                <w:szCs w:val="20"/>
                <w:lang w:eastAsia="ro-RO"/>
              </w:rPr>
            </w:pPr>
            <w:r w:rsidRPr="00E2772B">
              <w:rPr>
                <w:rFonts w:ascii="Verdana" w:eastAsia="Times New Roman" w:hAnsi="Verdana" w:cs="Tahoma"/>
                <w:b/>
                <w:bCs/>
                <w:color w:val="2E3092"/>
                <w:sz w:val="20"/>
                <w:szCs w:val="20"/>
                <w:lang w:eastAsia="ro-RO"/>
              </w:rPr>
              <w:t xml:space="preserve">Anunţ achiziţie Servicii de organizare programe de formare </w:t>
            </w:r>
          </w:p>
        </w:tc>
      </w:tr>
      <w:tr w:rsidR="00E2772B" w:rsidRPr="00E2772B" w:rsidTr="00E2772B">
        <w:trPr>
          <w:tblCellSpacing w:w="0" w:type="dxa"/>
        </w:trPr>
        <w:tc>
          <w:tcPr>
            <w:tcW w:w="5000" w:type="pct"/>
            <w:tcBorders>
              <w:top w:val="single" w:sz="6" w:space="0" w:color="FFFFFF"/>
              <w:left w:val="single" w:sz="6" w:space="0" w:color="FFFFFF"/>
              <w:bottom w:val="single" w:sz="6" w:space="0" w:color="FFFFFF"/>
              <w:right w:val="single" w:sz="6" w:space="0" w:color="FFFFFF"/>
            </w:tcBorders>
            <w:hideMark/>
          </w:tcPr>
          <w:p w:rsidR="00E2772B" w:rsidRPr="00E2772B" w:rsidRDefault="00E2772B" w:rsidP="00E2772B">
            <w:pPr>
              <w:spacing w:after="0" w:line="240" w:lineRule="auto"/>
              <w:rPr>
                <w:rFonts w:ascii="Arial" w:eastAsia="Times New Roman" w:hAnsi="Arial" w:cs="Arial"/>
                <w:color w:val="000000"/>
                <w:sz w:val="18"/>
                <w:szCs w:val="18"/>
                <w:lang w:eastAsia="ro-RO"/>
              </w:rPr>
            </w:pPr>
            <w:r w:rsidRPr="00E2772B">
              <w:rPr>
                <w:rFonts w:ascii="Arial" w:eastAsia="Times New Roman" w:hAnsi="Arial" w:cs="Arial"/>
                <w:color w:val="000000"/>
                <w:sz w:val="18"/>
                <w:szCs w:val="18"/>
                <w:lang w:eastAsia="ro-RO"/>
              </w:rPr>
              <w:t xml:space="preserve">  </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Agenţia Natională a Funcţionarilor Publici</w:t>
            </w:r>
            <w:r w:rsidRPr="00E2772B">
              <w:rPr>
                <w:rFonts w:ascii="Times New Roman" w:eastAsia="Times New Roman" w:hAnsi="Times New Roman"/>
                <w:color w:val="000000"/>
                <w:sz w:val="24"/>
                <w:szCs w:val="24"/>
                <w:lang w:eastAsia="ro-RO"/>
              </w:rPr>
              <w:t xml:space="preserve"> iniţiază procedura de achiziţie pentru </w:t>
            </w:r>
            <w:r w:rsidRPr="00E2772B">
              <w:rPr>
                <w:rFonts w:ascii="Times New Roman" w:eastAsia="Times New Roman" w:hAnsi="Times New Roman"/>
                <w:b/>
                <w:bCs/>
                <w:color w:val="000000"/>
                <w:sz w:val="24"/>
                <w:szCs w:val="24"/>
                <w:lang w:eastAsia="ro-RO"/>
              </w:rPr>
              <w:t>Servicii de organizare programe</w:t>
            </w:r>
            <w:r w:rsidRPr="00E2772B">
              <w:rPr>
                <w:rFonts w:ascii="Times New Roman" w:eastAsia="Times New Roman" w:hAnsi="Times New Roman"/>
                <w:color w:val="000000"/>
                <w:sz w:val="24"/>
                <w:szCs w:val="24"/>
                <w:lang w:eastAsia="ro-RO"/>
              </w:rPr>
              <w:t xml:space="preserve"> </w:t>
            </w:r>
            <w:r w:rsidRPr="00E2772B">
              <w:rPr>
                <w:rFonts w:ascii="Times New Roman" w:eastAsia="Times New Roman" w:hAnsi="Times New Roman"/>
                <w:b/>
                <w:bCs/>
                <w:color w:val="000000"/>
                <w:sz w:val="24"/>
                <w:szCs w:val="24"/>
                <w:lang w:eastAsia="ro-RO"/>
              </w:rPr>
              <w:t>de formare</w:t>
            </w:r>
            <w:r w:rsidRPr="00E2772B">
              <w:rPr>
                <w:rFonts w:ascii="Times New Roman" w:eastAsia="Times New Roman" w:hAnsi="Times New Roman"/>
                <w:color w:val="000000"/>
                <w:sz w:val="24"/>
                <w:szCs w:val="24"/>
                <w:lang w:eastAsia="ro-RO"/>
              </w:rPr>
              <w:t xml:space="preserve"> – </w:t>
            </w:r>
            <w:r w:rsidRPr="00E2772B">
              <w:rPr>
                <w:rFonts w:ascii="Times New Roman" w:eastAsia="Times New Roman" w:hAnsi="Times New Roman"/>
                <w:b/>
                <w:bCs/>
                <w:color w:val="000000"/>
                <w:sz w:val="24"/>
                <w:szCs w:val="24"/>
                <w:lang w:eastAsia="ro-RO"/>
              </w:rPr>
              <w:t>Modul 4</w:t>
            </w:r>
            <w:r w:rsidRPr="00E2772B">
              <w:rPr>
                <w:rFonts w:ascii="Times New Roman" w:eastAsia="Times New Roman" w:hAnsi="Times New Roman"/>
                <w:color w:val="000000"/>
                <w:sz w:val="24"/>
                <w:szCs w:val="24"/>
                <w:lang w:eastAsia="ro-RO"/>
              </w:rPr>
              <w:t xml:space="preserve"> în cadrul proiectului</w:t>
            </w:r>
            <w:r w:rsidRPr="00E2772B">
              <w:rPr>
                <w:rFonts w:ascii="Times New Roman" w:eastAsia="Times New Roman" w:hAnsi="Times New Roman"/>
                <w:i/>
                <w:iCs/>
                <w:color w:val="000000"/>
                <w:sz w:val="24"/>
                <w:szCs w:val="24"/>
                <w:lang w:eastAsia="ro-RO"/>
              </w:rPr>
              <w:t xml:space="preserve"> “Creşterea eficacităţii aplicării legislaţiei Uniunii Europene în ceea ce priveşte ajutoarele de stat, prin formarea aplicată a experţilor implicaţi în gestionarea fondurilor europene”- Cod SMIS 48106, </w:t>
            </w:r>
            <w:r w:rsidRPr="00E2772B">
              <w:rPr>
                <w:rFonts w:ascii="Times New Roman" w:eastAsia="Times New Roman" w:hAnsi="Times New Roman"/>
                <w:color w:val="000000"/>
                <w:sz w:val="24"/>
                <w:szCs w:val="24"/>
                <w:lang w:eastAsia="ro-RO"/>
              </w:rPr>
              <w:t>în conformitate cu documentaţia ataşată.</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Modalitatea de desfăşurare: Procedura internă – servicii – anexa 2B;</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Criteriul de atribuire - "Preţul cel mai scăzut" ;</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COD CPV 55110000-4 Servicii de cazare la hotel</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COD CPV 55130000-0 Alte servicii hoteliere</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COD CPV 55520000-1 Servicii de catering</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COD CPV 79951000-5 Servicii de organizare de seminarii</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COD CPV 63000000-9 Servicii de transport anexe şi conexe</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Tip contract: Servicii;</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 xml:space="preserve">Obiectul contractului: </w:t>
            </w:r>
            <w:r w:rsidRPr="00E2772B">
              <w:rPr>
                <w:rFonts w:ascii="Times New Roman" w:eastAsia="Times New Roman" w:hAnsi="Times New Roman"/>
                <w:color w:val="000000"/>
                <w:sz w:val="24"/>
                <w:szCs w:val="24"/>
                <w:lang w:eastAsia="ro-RO"/>
              </w:rPr>
              <w:t>Servicii de organizare programe de formare – pachet de servicii constând în servicii de cazare şi masă pentru participanţi, închirire săli de instruire, transport şi organizare;</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Termenul limită de depunere a ofertelor – 29.09.2014 ora 10:00 ;</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 xml:space="preserve">Adresa de depunere a ofertelor : </w:t>
            </w:r>
            <w:r w:rsidRPr="00E2772B">
              <w:rPr>
                <w:rFonts w:ascii="Times New Roman" w:eastAsia="Times New Roman" w:hAnsi="Times New Roman"/>
                <w:color w:val="000000"/>
                <w:sz w:val="24"/>
                <w:szCs w:val="24"/>
                <w:lang w:eastAsia="ro-RO"/>
              </w:rPr>
              <w:t>Agenţia Naţională a Funcţionarilor Publici, str. Bdul. Mircea Vodă nr. 44, Tronson III, sector 3, Bucureşti, cod poştal 030669;</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Termenul de deschidere a ofertelor -29.09.2014 ora 13 :00 ;</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 xml:space="preserve">Adresa (locul)de deschidere a ofertelor : </w:t>
            </w:r>
            <w:r w:rsidRPr="00E2772B">
              <w:rPr>
                <w:rFonts w:ascii="Times New Roman" w:eastAsia="Times New Roman" w:hAnsi="Times New Roman"/>
                <w:color w:val="000000"/>
                <w:sz w:val="24"/>
                <w:szCs w:val="24"/>
                <w:lang w:eastAsia="ro-RO"/>
              </w:rPr>
              <w:t>Agenţia Naţională a Funcţionarilor Publici, str. Bdul. Mircea Vodă nr.44, Tronson III, sector 3, Bucureşti, cod poştal 030669;</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Termenul limită de solicitare a clarificărilor – 23.09.2014 ora 16:00 ;</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Termenul limită de răspuns la clarificări – 25.09.2014 ora 16:00 ;</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 xml:space="preserve">Limba de redactare a ofertei : </w:t>
            </w:r>
            <w:r w:rsidRPr="00E2772B">
              <w:rPr>
                <w:rFonts w:ascii="Times New Roman" w:eastAsia="Times New Roman" w:hAnsi="Times New Roman"/>
                <w:color w:val="000000"/>
                <w:sz w:val="24"/>
                <w:szCs w:val="24"/>
                <w:lang w:eastAsia="ro-RO"/>
              </w:rPr>
              <w:t>Limba Romană ;</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Modalitatea de atribuire :</w:t>
            </w:r>
            <w:r w:rsidRPr="00E2772B">
              <w:rPr>
                <w:rFonts w:ascii="Times New Roman" w:eastAsia="Times New Roman" w:hAnsi="Times New Roman"/>
                <w:color w:val="000000"/>
                <w:sz w:val="24"/>
                <w:szCs w:val="24"/>
                <w:lang w:eastAsia="ro-RO"/>
              </w:rPr>
              <w:t>Contract de achizitie publică</w:t>
            </w:r>
            <w:r w:rsidRPr="00E2772B">
              <w:rPr>
                <w:rFonts w:ascii="Times New Roman" w:eastAsia="Times New Roman" w:hAnsi="Times New Roman"/>
                <w:b/>
                <w:bCs/>
                <w:color w:val="000000"/>
                <w:sz w:val="24"/>
                <w:szCs w:val="24"/>
                <w:lang w:eastAsia="ro-RO"/>
              </w:rPr>
              <w:t xml:space="preserve"> ;</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Contractul se înscrie într-un proiect/program finanţat din Fonduri Comunitare :</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 xml:space="preserve">Fondul European de Dezvoltare Regională, Programul Operaţional Asistenţă Tehnică, Axa Prioritara 1 - Sprijin în implementarea instrumentelor structurale şi coordonarea programelor, Domeniul major de intervenţie 1.3: Formare orizontală în domeniul gestionării programelor/proiectelor. Operaţiunea/le orientativă/e: Organizarea evenimentelor de formare, inclusiv formarea de formatori, derularea sesiunilor de formare şi elaborarea materialelor suport, prin Ordinul de finanţare 1.3.137. </w:t>
            </w:r>
            <w:r w:rsidRPr="00E2772B">
              <w:rPr>
                <w:rFonts w:ascii="Times New Roman" w:eastAsia="Times New Roman" w:hAnsi="Times New Roman"/>
                <w:b/>
                <w:bCs/>
                <w:color w:val="000000"/>
                <w:sz w:val="24"/>
                <w:szCs w:val="24"/>
                <w:lang w:eastAsia="ro-RO"/>
              </w:rPr>
              <w:t>Durata contractului :7 luni;</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Valoarea estimată : 376.541,93</w:t>
            </w:r>
            <w:r w:rsidRPr="00E2772B">
              <w:rPr>
                <w:rFonts w:ascii="Times New Roman" w:eastAsia="Times New Roman" w:hAnsi="Times New Roman"/>
                <w:color w:val="000000"/>
                <w:sz w:val="24"/>
                <w:szCs w:val="24"/>
                <w:lang w:eastAsia="ro-RO"/>
              </w:rPr>
              <w:t xml:space="preserve"> </w:t>
            </w:r>
            <w:r w:rsidRPr="00E2772B">
              <w:rPr>
                <w:rFonts w:ascii="Times New Roman" w:eastAsia="Times New Roman" w:hAnsi="Times New Roman"/>
                <w:b/>
                <w:bCs/>
                <w:color w:val="000000"/>
                <w:sz w:val="24"/>
                <w:szCs w:val="24"/>
                <w:lang w:eastAsia="ro-RO"/>
              </w:rPr>
              <w:t>lei;</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Moneda în care se transmite oferta de preţ : RON</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 xml:space="preserve">Cuantumul garanţiei de participare este de: 7500 lei </w:t>
            </w:r>
            <w:r w:rsidRPr="00E2772B">
              <w:rPr>
                <w:rFonts w:ascii="Times New Roman" w:eastAsia="Times New Roman" w:hAnsi="Times New Roman"/>
                <w:color w:val="000000"/>
                <w:sz w:val="24"/>
                <w:szCs w:val="24"/>
                <w:lang w:eastAsia="ro-RO"/>
              </w:rPr>
              <w:t>sau echivalent în valută la</w:t>
            </w:r>
            <w:r w:rsidRPr="00E2772B">
              <w:rPr>
                <w:rFonts w:ascii="Times New Roman" w:eastAsia="Times New Roman" w:hAnsi="Times New Roman"/>
                <w:b/>
                <w:bCs/>
                <w:color w:val="000000"/>
                <w:sz w:val="24"/>
                <w:szCs w:val="24"/>
                <w:lang w:eastAsia="ro-RO"/>
              </w:rPr>
              <w:t xml:space="preserve"> </w:t>
            </w:r>
            <w:r w:rsidRPr="00E2772B">
              <w:rPr>
                <w:rFonts w:ascii="Times New Roman" w:eastAsia="Times New Roman" w:hAnsi="Times New Roman"/>
                <w:color w:val="000000"/>
                <w:sz w:val="24"/>
                <w:szCs w:val="24"/>
                <w:lang w:eastAsia="ro-RO"/>
              </w:rPr>
              <w:t>cursul oficial BNR anterior datei limită de depunere a ofertelor cu 5 zile calendaristice.</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Garanţia de participare, se va constitui în conformitate cu prevederile art. 86 din HG nr. 925/2006, cu modificările şi completările ulterioare:</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 xml:space="preserve">- fie printr-un instrument de garantare emis în condiţiile legii de o societate bancară ori de o societate de asigurări. </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 fie prin virament bancar în contul :ANFP, Cod fiscal 12979825,</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lastRenderedPageBreak/>
              <w:t>RO78TREZ7005005XXX004677 deschis la ATCPMB</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 xml:space="preserve">Garanţia trebuie să fie irevocabilă. Dovada constituirii garanţiei de participare </w:t>
            </w:r>
            <w:r w:rsidRPr="00E2772B">
              <w:rPr>
                <w:rFonts w:ascii="Times New Roman" w:eastAsia="Times New Roman" w:hAnsi="Times New Roman"/>
                <w:color w:val="000000"/>
                <w:sz w:val="24"/>
                <w:szCs w:val="24"/>
                <w:u w:val="single"/>
                <w:lang w:eastAsia="ro-RO"/>
              </w:rPr>
              <w:t>se va depune</w:t>
            </w:r>
            <w:r w:rsidRPr="00E2772B">
              <w:rPr>
                <w:rFonts w:ascii="Times New Roman" w:eastAsia="Times New Roman" w:hAnsi="Times New Roman"/>
                <w:color w:val="000000"/>
                <w:sz w:val="24"/>
                <w:szCs w:val="24"/>
                <w:lang w:eastAsia="ro-RO"/>
              </w:rPr>
              <w:t xml:space="preserve"> </w:t>
            </w:r>
            <w:r w:rsidRPr="00E2772B">
              <w:rPr>
                <w:rFonts w:ascii="Times New Roman" w:eastAsia="Times New Roman" w:hAnsi="Times New Roman"/>
                <w:color w:val="000000"/>
                <w:sz w:val="24"/>
                <w:szCs w:val="24"/>
                <w:u w:val="single"/>
                <w:lang w:eastAsia="ro-RO"/>
              </w:rPr>
              <w:t>în original la Registratura ANFP</w:t>
            </w:r>
            <w:r w:rsidRPr="00E2772B">
              <w:rPr>
                <w:rFonts w:ascii="Times New Roman" w:eastAsia="Times New Roman" w:hAnsi="Times New Roman"/>
                <w:color w:val="000000"/>
                <w:sz w:val="24"/>
                <w:szCs w:val="24"/>
                <w:lang w:eastAsia="ro-RO"/>
              </w:rPr>
              <w:t xml:space="preserve"> din str. Bdul Mircea Vodă nr. 44, Tronson C, Bucureşti până la data şi ora limită stabilită pentru depunerea ofertelor .</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Valabilitatea garanţiei de participare va fi de minim 120 de zile de la data limită de primire a ofertelor. Autoritatea Contractantă poate solicita extinderea perioadei de valabilitate a ofertei. In cazul în care ofertantul îşi extinde perioada de valabilitate a ofertei, perioada de valabilitate a garanţiei de participare va fi prelungită în mod corespunzător. In situaţia în care ofertantul refuză extinderea valabilităţii, acesta va fi exclus din procedură.</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 xml:space="preserve">Ofertantul /asocierea care solicită reducerea cerinţei privind cuantumul garanţiei de participare şi a cifrei de afaceri la 50 %, va prezenta o declaraţie pe proprie răspundere, conform Anexei 1 din Legea nr. 346/2004 cu modificările şi completările ulterioare,din care să rezulte că se încadrează în categoria I.M.M.-urilor. În cazul în care ofertantul este o asociere, încadrarea în categoria întreprinderilor mici şi mijlocii se va analiza cu privire la fiecare membru al asocierii. Astfel, dacă toţi asociaţii se încadrează, în mod individual, în categoria IMM, aceştia pot beneficia de reducerea cu 50% a cerinţei privind cuantumul garanţiei de participare şi a cifrei de afaceri. </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Neprezentarea până la data limită stabilită pentru depunerea ofertelor a dovezii constituirii garanţiei de participare, în original, la sediul ANFP</w:t>
            </w:r>
            <w:r w:rsidRPr="00E2772B">
              <w:rPr>
                <w:rFonts w:ascii="Times New Roman" w:eastAsia="Times New Roman" w:hAnsi="Times New Roman"/>
                <w:color w:val="000000"/>
                <w:sz w:val="24"/>
                <w:szCs w:val="24"/>
                <w:lang w:eastAsia="ro-RO"/>
              </w:rPr>
              <w:t xml:space="preserve">, conduce la respingerea ofertei, ca fiind inacceptabilă, conform art. 33 alin. (3) lit.b şi art. 36 alin. (1) lit. a din HG nr. 925/2006, cu modificările şi completările ulterioare. </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 xml:space="preserve">Garanţa de bună execuţie: </w:t>
            </w:r>
            <w:r w:rsidRPr="00E2772B">
              <w:rPr>
                <w:rFonts w:ascii="Times New Roman" w:eastAsia="Times New Roman" w:hAnsi="Times New Roman"/>
                <w:color w:val="000000"/>
                <w:sz w:val="24"/>
                <w:szCs w:val="24"/>
                <w:lang w:eastAsia="ro-RO"/>
              </w:rPr>
              <w:t>10 % din valoarea contractului fără TVA</w:t>
            </w:r>
            <w:r w:rsidRPr="00E2772B">
              <w:rPr>
                <w:rFonts w:ascii="Times New Roman" w:eastAsia="Times New Roman" w:hAnsi="Times New Roman"/>
                <w:b/>
                <w:bCs/>
                <w:color w:val="000000"/>
                <w:sz w:val="24"/>
                <w:szCs w:val="24"/>
                <w:lang w:eastAsia="ro-RO"/>
              </w:rPr>
              <w:t xml:space="preserve"> </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Criterii de calificare:</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1.</w:t>
            </w:r>
            <w:r w:rsidRPr="00E2772B">
              <w:rPr>
                <w:rFonts w:ascii="Times New Roman" w:eastAsia="Times New Roman" w:hAnsi="Times New Roman"/>
                <w:b/>
                <w:bCs/>
                <w:color w:val="000000"/>
                <w:sz w:val="18"/>
                <w:szCs w:val="18"/>
                <w:lang w:eastAsia="ro-RO"/>
              </w:rPr>
              <w:t xml:space="preserve"> </w:t>
            </w:r>
            <w:r w:rsidRPr="00E2772B">
              <w:rPr>
                <w:rFonts w:ascii="Times New Roman" w:eastAsia="Times New Roman" w:hAnsi="Times New Roman"/>
                <w:color w:val="000000"/>
                <w:sz w:val="24"/>
                <w:szCs w:val="24"/>
                <w:lang w:eastAsia="ro-RO"/>
              </w:rPr>
              <w:t xml:space="preserve">Cerinţe privind </w:t>
            </w:r>
            <w:r w:rsidRPr="00E2772B">
              <w:rPr>
                <w:rFonts w:ascii="Times New Roman" w:eastAsia="Times New Roman" w:hAnsi="Times New Roman"/>
                <w:b/>
                <w:bCs/>
                <w:color w:val="000000"/>
                <w:sz w:val="24"/>
                <w:szCs w:val="24"/>
                <w:lang w:eastAsia="ro-RO"/>
              </w:rPr>
              <w:t>situaţia personală</w:t>
            </w:r>
            <w:r w:rsidRPr="00E2772B">
              <w:rPr>
                <w:rFonts w:ascii="Times New Roman" w:eastAsia="Times New Roman" w:hAnsi="Times New Roman"/>
                <w:color w:val="000000"/>
                <w:sz w:val="24"/>
                <w:szCs w:val="24"/>
                <w:lang w:eastAsia="ro-RO"/>
              </w:rPr>
              <w:t xml:space="preserve"> </w:t>
            </w:r>
            <w:r w:rsidRPr="00E2772B">
              <w:rPr>
                <w:rFonts w:ascii="Times New Roman" w:eastAsia="Times New Roman" w:hAnsi="Times New Roman"/>
                <w:b/>
                <w:bCs/>
                <w:color w:val="000000"/>
                <w:sz w:val="24"/>
                <w:szCs w:val="24"/>
                <w:lang w:eastAsia="ro-RO"/>
              </w:rPr>
              <w:t>a operatorului economic</w:t>
            </w:r>
            <w:r w:rsidRPr="00E2772B">
              <w:rPr>
                <w:rFonts w:ascii="Times New Roman" w:eastAsia="Times New Roman" w:hAnsi="Times New Roman"/>
                <w:color w:val="000000"/>
                <w:sz w:val="24"/>
                <w:szCs w:val="24"/>
                <w:lang w:eastAsia="ro-RO"/>
              </w:rPr>
              <w:t xml:space="preserve"> </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u w:val="single"/>
                <w:lang w:eastAsia="ro-RO"/>
              </w:rPr>
              <w:t>Informaţii şi formalităţi necesare</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w:t>
            </w:r>
            <w:r w:rsidRPr="00E2772B">
              <w:rPr>
                <w:rFonts w:ascii="Times New Roman" w:eastAsia="Times New Roman" w:hAnsi="Times New Roman"/>
                <w:color w:val="000000"/>
                <w:sz w:val="18"/>
                <w:szCs w:val="18"/>
                <w:lang w:eastAsia="ro-RO"/>
              </w:rPr>
              <w:t xml:space="preserve"> </w:t>
            </w:r>
            <w:r w:rsidRPr="00E2772B">
              <w:rPr>
                <w:rFonts w:ascii="Times New Roman" w:eastAsia="Times New Roman" w:hAnsi="Times New Roman"/>
                <w:b/>
                <w:bCs/>
                <w:color w:val="000000"/>
                <w:sz w:val="24"/>
                <w:szCs w:val="24"/>
                <w:lang w:eastAsia="ro-RO"/>
              </w:rPr>
              <w:t xml:space="preserve">Declaraţia de eligibilitate </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w:t>
            </w:r>
            <w:r w:rsidRPr="00E2772B">
              <w:rPr>
                <w:rFonts w:ascii="Times New Roman" w:eastAsia="Times New Roman" w:hAnsi="Times New Roman"/>
                <w:color w:val="000000"/>
                <w:sz w:val="18"/>
                <w:szCs w:val="18"/>
                <w:lang w:eastAsia="ro-RO"/>
              </w:rPr>
              <w:t xml:space="preserve"> </w:t>
            </w:r>
            <w:r w:rsidRPr="00E2772B">
              <w:rPr>
                <w:rFonts w:ascii="Times New Roman" w:eastAsia="Times New Roman" w:hAnsi="Times New Roman"/>
                <w:b/>
                <w:bCs/>
                <w:color w:val="000000"/>
                <w:sz w:val="24"/>
                <w:szCs w:val="24"/>
                <w:lang w:eastAsia="ro-RO"/>
              </w:rPr>
              <w:t>Declaraţie</w:t>
            </w:r>
            <w:r w:rsidRPr="00E2772B">
              <w:rPr>
                <w:rFonts w:ascii="Times New Roman" w:eastAsia="Times New Roman" w:hAnsi="Times New Roman"/>
                <w:color w:val="000000"/>
                <w:sz w:val="24"/>
                <w:szCs w:val="24"/>
                <w:lang w:eastAsia="ro-RO"/>
              </w:rPr>
              <w:t xml:space="preserve"> privind neîncadrarea în nici una din situaţiile prevăzute în articolul 181 din OUG 34/2006. </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 xml:space="preserve">Certificat de atestare fiscală pentru bugetul de stat şi contribuţiile sociale, </w:t>
            </w:r>
            <w:r w:rsidRPr="00E2772B">
              <w:rPr>
                <w:rFonts w:ascii="Times New Roman" w:eastAsia="Times New Roman" w:hAnsi="Times New Roman"/>
                <w:color w:val="000000"/>
                <w:sz w:val="24"/>
                <w:szCs w:val="24"/>
                <w:lang w:eastAsia="ro-RO"/>
              </w:rPr>
              <w:t>eliberat de către unităţile teritoriale ale MFP, din care să reiasă că nu există datorii scadente la nivelul lunii anterioare celei în care este prevăzută data limită de depunere a ofertei, în original sau copie lizibilă ”conform cu originalul”.</w:t>
            </w:r>
            <w:r w:rsidRPr="00E2772B">
              <w:rPr>
                <w:rFonts w:ascii="Times New Roman" w:eastAsia="Times New Roman" w:hAnsi="Times New Roman"/>
                <w:b/>
                <w:bCs/>
                <w:color w:val="000000"/>
                <w:sz w:val="24"/>
                <w:szCs w:val="24"/>
                <w:lang w:eastAsia="ro-RO"/>
              </w:rPr>
              <w:t xml:space="preserve"> </w:t>
            </w:r>
            <w:r w:rsidRPr="00E2772B">
              <w:rPr>
                <w:rFonts w:ascii="Times New Roman" w:eastAsia="Times New Roman" w:hAnsi="Times New Roman"/>
                <w:color w:val="000000"/>
                <w:sz w:val="24"/>
                <w:szCs w:val="24"/>
                <w:lang w:eastAsia="ro-RO"/>
              </w:rPr>
              <w:t xml:space="preserve">(In măsura în care procedura de emitere a certificatului nu permite confirmarea datoriilor la data solicitată, operatorul economic are dreptul de a-şi demonstra situaţia economică şi financiară şi prin prezentarea altor documente care să reflecte o imagine fidelă a situaţiei economice şi financiare in conformitate cu art.11 alin 4 din HG.925/2006 cu modificările şi completările ulterioare.) </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w:t>
            </w:r>
            <w:r w:rsidRPr="00E2772B">
              <w:rPr>
                <w:rFonts w:ascii="Times New Roman" w:eastAsia="Times New Roman" w:hAnsi="Times New Roman"/>
                <w:color w:val="000000"/>
                <w:sz w:val="18"/>
                <w:szCs w:val="18"/>
                <w:lang w:eastAsia="ro-RO"/>
              </w:rPr>
              <w:t xml:space="preserve"> </w:t>
            </w:r>
            <w:r w:rsidRPr="00E2772B">
              <w:rPr>
                <w:rFonts w:ascii="Times New Roman" w:eastAsia="Times New Roman" w:hAnsi="Times New Roman"/>
                <w:b/>
                <w:bCs/>
                <w:color w:val="000000"/>
                <w:sz w:val="24"/>
                <w:szCs w:val="24"/>
                <w:lang w:eastAsia="ro-RO"/>
              </w:rPr>
              <w:t>Certificat de atestare fiscală impozite şi taxe locale</w:t>
            </w:r>
            <w:r w:rsidRPr="00E2772B">
              <w:rPr>
                <w:rFonts w:ascii="Times New Roman" w:eastAsia="Times New Roman" w:hAnsi="Times New Roman"/>
                <w:color w:val="000000"/>
                <w:sz w:val="24"/>
                <w:szCs w:val="24"/>
                <w:lang w:eastAsia="ro-RO"/>
              </w:rPr>
              <w:t xml:space="preserve"> din care să reiasă că ofertantul nu are datorii scadente la nivelul lunii anterioare celei în care este prevăzută data limită de depunere a ofertei, în original sau copie lizibilă ”conform cu originalul”.</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Pentru persoane juridice străine:</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Operatorul economic nerezident va prezenta documente edificatoare (certificate, caziere judiciare, alte documente echivalente) prin care să dovedească că nu are datorii scadente la nivelul lunii anterioare celei în care este prevăzută data limită de depunere a ofertei, in original sau copie lizibilă ”conform cu originalul”.</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w:t>
            </w:r>
            <w:r w:rsidRPr="00E2772B">
              <w:rPr>
                <w:rFonts w:ascii="Times New Roman" w:eastAsia="Times New Roman" w:hAnsi="Times New Roman"/>
                <w:color w:val="000000"/>
                <w:sz w:val="18"/>
                <w:szCs w:val="18"/>
                <w:lang w:eastAsia="ro-RO"/>
              </w:rPr>
              <w:t xml:space="preserve"> </w:t>
            </w:r>
            <w:r w:rsidRPr="00E2772B">
              <w:rPr>
                <w:rFonts w:ascii="Times New Roman" w:eastAsia="Times New Roman" w:hAnsi="Times New Roman"/>
                <w:b/>
                <w:bCs/>
                <w:color w:val="000000"/>
                <w:sz w:val="24"/>
                <w:szCs w:val="24"/>
                <w:lang w:eastAsia="ro-RO"/>
              </w:rPr>
              <w:t>Declaraţia „ Certificat de participare la licitaţie cu ofertă independentă”</w:t>
            </w:r>
            <w:r w:rsidRPr="00E2772B">
              <w:rPr>
                <w:rFonts w:ascii="Times New Roman" w:eastAsia="Times New Roman" w:hAnsi="Times New Roman"/>
                <w:color w:val="000000"/>
                <w:sz w:val="24"/>
                <w:szCs w:val="24"/>
                <w:lang w:eastAsia="ro-RO"/>
              </w:rPr>
              <w:t xml:space="preserve"> întocmită conform modelului prevăzut în Anexa la Ordinul nr. 314/2010 al ANRMAP publicat în MO Partea I nr.701/20.10.2010 - Formularul 5 Secţiunea III.</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w:t>
            </w:r>
            <w:r w:rsidRPr="00E2772B">
              <w:rPr>
                <w:rFonts w:ascii="Times New Roman" w:eastAsia="Times New Roman" w:hAnsi="Times New Roman"/>
                <w:color w:val="000000"/>
                <w:sz w:val="18"/>
                <w:szCs w:val="18"/>
                <w:lang w:eastAsia="ro-RO"/>
              </w:rPr>
              <w:t xml:space="preserve"> </w:t>
            </w:r>
            <w:r w:rsidRPr="00E2772B">
              <w:rPr>
                <w:rFonts w:ascii="Times New Roman" w:eastAsia="Times New Roman" w:hAnsi="Times New Roman"/>
                <w:b/>
                <w:bCs/>
                <w:color w:val="000000"/>
                <w:sz w:val="24"/>
                <w:szCs w:val="24"/>
                <w:lang w:eastAsia="ro-RO"/>
              </w:rPr>
              <w:t>Declaraţie pe propria răspundere privind neîncadrarea în prevederile art. 69</w:t>
            </w:r>
            <w:r w:rsidRPr="00E2772B">
              <w:rPr>
                <w:rFonts w:ascii="Times New Roman" w:eastAsia="Times New Roman" w:hAnsi="Times New Roman"/>
                <w:b/>
                <w:bCs/>
                <w:color w:val="000000"/>
                <w:sz w:val="20"/>
                <w:szCs w:val="20"/>
                <w:vertAlign w:val="superscript"/>
                <w:lang w:eastAsia="ro-RO"/>
              </w:rPr>
              <w:t>1</w:t>
            </w:r>
            <w:r w:rsidRPr="00E2772B">
              <w:rPr>
                <w:rFonts w:ascii="Times New Roman" w:eastAsia="Times New Roman" w:hAnsi="Times New Roman"/>
                <w:color w:val="000000"/>
                <w:sz w:val="24"/>
                <w:szCs w:val="24"/>
                <w:lang w:eastAsia="ro-RO"/>
              </w:rPr>
              <w:t xml:space="preserve"> (cu privire la lipsa conflictului de interese) din OUG 34/2006, cu modificările şi completările ulterioare. Declaraţia va fi completata de fiecare asociat, subcontractant sau tert susţinator (dacă este cazul.)- Formularul 6 cu anexă Secţiunea III.</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lastRenderedPageBreak/>
              <w:t>2.</w:t>
            </w:r>
            <w:r w:rsidRPr="00E2772B">
              <w:rPr>
                <w:rFonts w:ascii="Times New Roman" w:eastAsia="Times New Roman" w:hAnsi="Times New Roman"/>
                <w:b/>
                <w:bCs/>
                <w:color w:val="000000"/>
                <w:sz w:val="18"/>
                <w:szCs w:val="18"/>
                <w:lang w:eastAsia="ro-RO"/>
              </w:rPr>
              <w:t xml:space="preserve"> </w:t>
            </w:r>
            <w:r w:rsidRPr="00E2772B">
              <w:rPr>
                <w:rFonts w:ascii="Times New Roman" w:eastAsia="Times New Roman" w:hAnsi="Times New Roman"/>
                <w:b/>
                <w:bCs/>
                <w:color w:val="000000"/>
                <w:sz w:val="24"/>
                <w:szCs w:val="24"/>
                <w:lang w:eastAsia="ro-RO"/>
              </w:rPr>
              <w:t>Capacitatea de exercitare a activităţii profesionale</w:t>
            </w:r>
            <w:r w:rsidRPr="00E2772B">
              <w:rPr>
                <w:rFonts w:ascii="Times New Roman" w:eastAsia="Times New Roman" w:hAnsi="Times New Roman"/>
                <w:color w:val="000000"/>
                <w:sz w:val="24"/>
                <w:szCs w:val="24"/>
                <w:u w:val="single"/>
                <w:lang w:eastAsia="ro-RO"/>
              </w:rPr>
              <w:t xml:space="preserve"> </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u w:val="single"/>
                <w:lang w:eastAsia="ro-RO"/>
              </w:rPr>
              <w:t>Informaţii şi formalităţi necesare</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w:t>
            </w:r>
            <w:r w:rsidRPr="00E2772B">
              <w:rPr>
                <w:rFonts w:ascii="Times New Roman" w:eastAsia="Times New Roman" w:hAnsi="Times New Roman"/>
                <w:color w:val="000000"/>
                <w:sz w:val="18"/>
                <w:szCs w:val="18"/>
                <w:lang w:eastAsia="ro-RO"/>
              </w:rPr>
              <w:t xml:space="preserve"> </w:t>
            </w:r>
            <w:r w:rsidRPr="00E2772B">
              <w:rPr>
                <w:rFonts w:ascii="Times New Roman" w:eastAsia="Times New Roman" w:hAnsi="Times New Roman"/>
                <w:b/>
                <w:bCs/>
                <w:color w:val="000000"/>
                <w:sz w:val="24"/>
                <w:szCs w:val="24"/>
                <w:lang w:eastAsia="ro-RO"/>
              </w:rPr>
              <w:t>Certificatul constatator</w:t>
            </w:r>
            <w:r w:rsidRPr="00E2772B">
              <w:rPr>
                <w:rFonts w:ascii="Times New Roman" w:eastAsia="Times New Roman" w:hAnsi="Times New Roman"/>
                <w:color w:val="000000"/>
                <w:sz w:val="20"/>
                <w:szCs w:val="20"/>
                <w:lang w:eastAsia="ro-RO"/>
              </w:rPr>
              <w:t xml:space="preserve">- </w:t>
            </w:r>
            <w:r w:rsidRPr="00E2772B">
              <w:rPr>
                <w:rFonts w:ascii="Times New Roman" w:eastAsia="Times New Roman" w:hAnsi="Times New Roman"/>
                <w:color w:val="000000"/>
                <w:sz w:val="24"/>
                <w:szCs w:val="24"/>
                <w:lang w:eastAsia="ro-RO"/>
              </w:rPr>
              <w:t>în original sau copie lizibilă ”conform cu originalul” emis de oficiul registrului comerţului de pe lângă tribunalul teritorial în raza căruia ofertantul îşi are sediul social, din care să reiasă:</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a) informaţiile sunt reale/valabile la data limită de depunere a ofertelor</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b ) faptul că codul CAEN din certificatul constatator emis de oficiul registrului comerţului are corespondenţă cu obiectul contractului</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Persoanele juridice străine vor prezenta:</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 xml:space="preserve">-documente edificatoare, care să dovedească o formă de înregistrare ca persoană juridică sau de înregistrare / atestare ori apartenenţă din punct de vedere profesional, în conformitate cu prevederile legale din ţara în care ofertantul este rezident. </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Documentele prezentate vor fi însoţite de traducerea realizată de un traducător autorizat a cărui semnătură va fi legalizată de un notar public.</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3.</w:t>
            </w:r>
            <w:r w:rsidRPr="00E2772B">
              <w:rPr>
                <w:rFonts w:ascii="Times New Roman" w:eastAsia="Times New Roman" w:hAnsi="Times New Roman"/>
                <w:b/>
                <w:bCs/>
                <w:color w:val="000000"/>
                <w:sz w:val="18"/>
                <w:szCs w:val="18"/>
                <w:lang w:eastAsia="ro-RO"/>
              </w:rPr>
              <w:t xml:space="preserve"> </w:t>
            </w:r>
            <w:r w:rsidRPr="00E2772B">
              <w:rPr>
                <w:rFonts w:ascii="Times New Roman" w:eastAsia="Times New Roman" w:hAnsi="Times New Roman"/>
                <w:b/>
                <w:bCs/>
                <w:color w:val="000000"/>
                <w:sz w:val="24"/>
                <w:szCs w:val="24"/>
                <w:lang w:eastAsia="ro-RO"/>
              </w:rPr>
              <w:t>Capacitatea economică şi financiară</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u w:val="single"/>
                <w:lang w:eastAsia="ro-RO"/>
              </w:rPr>
              <w:t>Informaţii şi formalităţi necesare</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w:t>
            </w:r>
            <w:r w:rsidRPr="00E2772B">
              <w:rPr>
                <w:rFonts w:ascii="Times New Roman" w:eastAsia="Times New Roman" w:hAnsi="Times New Roman"/>
                <w:color w:val="000000"/>
                <w:sz w:val="18"/>
                <w:szCs w:val="18"/>
                <w:lang w:eastAsia="ro-RO"/>
              </w:rPr>
              <w:t xml:space="preserve"> </w:t>
            </w:r>
            <w:r w:rsidRPr="00E2772B">
              <w:rPr>
                <w:rFonts w:ascii="Times New Roman" w:eastAsia="Times New Roman" w:hAnsi="Times New Roman"/>
                <w:b/>
                <w:bCs/>
                <w:color w:val="000000"/>
                <w:sz w:val="24"/>
                <w:szCs w:val="24"/>
                <w:lang w:eastAsia="ro-RO"/>
              </w:rPr>
              <w:t>Informaţii generale</w:t>
            </w:r>
            <w:r w:rsidRPr="00E2772B">
              <w:rPr>
                <w:rFonts w:ascii="Times New Roman" w:eastAsia="Times New Roman" w:hAnsi="Times New Roman"/>
                <w:color w:val="000000"/>
                <w:sz w:val="24"/>
                <w:szCs w:val="24"/>
                <w:lang w:eastAsia="ro-RO"/>
              </w:rPr>
              <w:t xml:space="preserve"> – Formularul 7</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w:t>
            </w:r>
            <w:r w:rsidRPr="00E2772B">
              <w:rPr>
                <w:rFonts w:ascii="Times New Roman" w:eastAsia="Times New Roman" w:hAnsi="Times New Roman"/>
                <w:color w:val="000000"/>
                <w:sz w:val="18"/>
                <w:szCs w:val="18"/>
                <w:lang w:eastAsia="ro-RO"/>
              </w:rPr>
              <w:t xml:space="preserve"> </w:t>
            </w:r>
            <w:r w:rsidRPr="00E2772B">
              <w:rPr>
                <w:rFonts w:ascii="Times New Roman" w:eastAsia="Times New Roman" w:hAnsi="Times New Roman"/>
                <w:b/>
                <w:bCs/>
                <w:color w:val="000000"/>
                <w:sz w:val="24"/>
                <w:szCs w:val="24"/>
                <w:lang w:eastAsia="ro-RO"/>
              </w:rPr>
              <w:t>media anuală a cifrei de afaceri globală care vizează activitatea din cel mult ultimii 3 ani (2011,2012,2013) a ofertantului trebuie să fie de cel puţin 750.000 lei.</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w:t>
            </w:r>
            <w:r w:rsidRPr="00E2772B">
              <w:rPr>
                <w:rFonts w:ascii="Times New Roman" w:eastAsia="Times New Roman" w:hAnsi="Times New Roman"/>
                <w:color w:val="000000"/>
                <w:sz w:val="18"/>
                <w:szCs w:val="18"/>
                <w:lang w:eastAsia="ro-RO"/>
              </w:rPr>
              <w:t xml:space="preserve"> </w:t>
            </w:r>
            <w:r w:rsidRPr="00E2772B">
              <w:rPr>
                <w:rFonts w:ascii="Times New Roman" w:eastAsia="Times New Roman" w:hAnsi="Times New Roman"/>
                <w:b/>
                <w:bCs/>
                <w:color w:val="000000"/>
                <w:sz w:val="24"/>
                <w:szCs w:val="24"/>
                <w:lang w:eastAsia="ro-RO"/>
              </w:rPr>
              <w:t>Bilanţurile contabile</w:t>
            </w:r>
            <w:r w:rsidRPr="00E2772B">
              <w:rPr>
                <w:rFonts w:ascii="Times New Roman" w:eastAsia="Times New Roman" w:hAnsi="Times New Roman"/>
                <w:color w:val="000000"/>
                <w:sz w:val="24"/>
                <w:szCs w:val="24"/>
                <w:lang w:eastAsia="ro-RO"/>
              </w:rPr>
              <w:t xml:space="preserve"> aferente exerciţiilor financiare 2011,2011,2013 înregistrate la organele competente</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4.</w:t>
            </w:r>
            <w:r w:rsidRPr="00E2772B">
              <w:rPr>
                <w:rFonts w:ascii="Times New Roman" w:eastAsia="Times New Roman" w:hAnsi="Times New Roman"/>
                <w:b/>
                <w:bCs/>
                <w:color w:val="000000"/>
                <w:sz w:val="18"/>
                <w:szCs w:val="18"/>
                <w:lang w:eastAsia="ro-RO"/>
              </w:rPr>
              <w:t xml:space="preserve"> </w:t>
            </w:r>
            <w:r w:rsidRPr="00E2772B">
              <w:rPr>
                <w:rFonts w:ascii="Times New Roman" w:eastAsia="Times New Roman" w:hAnsi="Times New Roman"/>
                <w:b/>
                <w:bCs/>
                <w:color w:val="000000"/>
                <w:sz w:val="24"/>
                <w:szCs w:val="24"/>
                <w:lang w:eastAsia="ro-RO"/>
              </w:rPr>
              <w:t>Capacitatea tehnică şi/sau profesională</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u w:val="single"/>
                <w:lang w:eastAsia="ro-RO"/>
              </w:rPr>
              <w:t>Informaţii şi formalităţi necesare</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w:t>
            </w:r>
            <w:r w:rsidRPr="00E2772B">
              <w:rPr>
                <w:rFonts w:ascii="Times New Roman" w:eastAsia="Times New Roman" w:hAnsi="Times New Roman"/>
                <w:color w:val="000000"/>
                <w:sz w:val="18"/>
                <w:szCs w:val="18"/>
                <w:lang w:eastAsia="ro-RO"/>
              </w:rPr>
              <w:t xml:space="preserve"> </w:t>
            </w:r>
            <w:r w:rsidRPr="00E2772B">
              <w:rPr>
                <w:rFonts w:ascii="Times New Roman" w:eastAsia="Times New Roman" w:hAnsi="Times New Roman"/>
                <w:b/>
                <w:bCs/>
                <w:color w:val="000000"/>
                <w:sz w:val="24"/>
                <w:szCs w:val="24"/>
                <w:lang w:eastAsia="ro-RO"/>
              </w:rPr>
              <w:t>Informaţii privind asociaţii–</w:t>
            </w:r>
            <w:r w:rsidRPr="00E2772B">
              <w:rPr>
                <w:rFonts w:ascii="Times New Roman" w:eastAsia="Times New Roman" w:hAnsi="Times New Roman"/>
                <w:color w:val="000000"/>
                <w:sz w:val="24"/>
                <w:szCs w:val="24"/>
                <w:lang w:eastAsia="ro-RO"/>
              </w:rPr>
              <w:t>daca este cazul -</w:t>
            </w:r>
            <w:r w:rsidRPr="00E2772B">
              <w:rPr>
                <w:rFonts w:ascii="Times New Roman" w:eastAsia="Times New Roman" w:hAnsi="Times New Roman"/>
                <w:b/>
                <w:bCs/>
                <w:color w:val="000000"/>
                <w:sz w:val="24"/>
                <w:szCs w:val="24"/>
                <w:lang w:eastAsia="ro-RO"/>
              </w:rPr>
              <w:t xml:space="preserve"> Formularul 9 (</w:t>
            </w:r>
            <w:r w:rsidRPr="00E2772B">
              <w:rPr>
                <w:rFonts w:ascii="Times New Roman" w:eastAsia="Times New Roman" w:hAnsi="Times New Roman"/>
                <w:color w:val="000000"/>
                <w:sz w:val="24"/>
                <w:szCs w:val="24"/>
                <w:lang w:eastAsia="ro-RO"/>
              </w:rPr>
              <w:t>în cazul în care nu există asociaţi formularul se va depune cu specificaţia</w:t>
            </w:r>
            <w:r w:rsidRPr="00E2772B">
              <w:rPr>
                <w:rFonts w:ascii="Times New Roman" w:eastAsia="Times New Roman" w:hAnsi="Times New Roman"/>
                <w:b/>
                <w:bCs/>
                <w:color w:val="000000"/>
                <w:sz w:val="24"/>
                <w:szCs w:val="24"/>
                <w:lang w:eastAsia="ro-RO"/>
              </w:rPr>
              <w:t xml:space="preserve"> – Nu este cazul).</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Acord sau o scrisoare preliminară de asociere</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Declaraţie</w:t>
            </w:r>
            <w:r w:rsidRPr="00E2772B">
              <w:rPr>
                <w:rFonts w:ascii="Times New Roman" w:eastAsia="Times New Roman" w:hAnsi="Times New Roman"/>
                <w:color w:val="000000"/>
                <w:sz w:val="24"/>
                <w:szCs w:val="24"/>
                <w:lang w:eastAsia="ro-RO"/>
              </w:rPr>
              <w:t xml:space="preserve"> prin care se obligă ca în cazul în care oferta sa este declarată câştigătoare va legaliza asocierea, iar contractul de asociere legalizat va fi prezentat Autorităţii Contractante, înainte de data semnării contractului. În cazul în care ofertantul nu are asociaţi va fi prezentată o declaraţie pe proprie răspundere din care să rezulte acest lucru.</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w:t>
            </w:r>
            <w:r w:rsidRPr="00E2772B">
              <w:rPr>
                <w:rFonts w:ascii="Times New Roman" w:eastAsia="Times New Roman" w:hAnsi="Times New Roman"/>
                <w:color w:val="000000"/>
                <w:sz w:val="18"/>
                <w:szCs w:val="18"/>
                <w:lang w:eastAsia="ro-RO"/>
              </w:rPr>
              <w:t xml:space="preserve"> </w:t>
            </w:r>
            <w:r w:rsidRPr="00E2772B">
              <w:rPr>
                <w:rFonts w:ascii="Times New Roman" w:eastAsia="Times New Roman" w:hAnsi="Times New Roman"/>
                <w:color w:val="000000"/>
                <w:sz w:val="24"/>
                <w:szCs w:val="24"/>
                <w:lang w:eastAsia="ro-RO"/>
              </w:rPr>
              <w:t xml:space="preserve">Informaţii privind subcontractanţii – dacă este cazul - </w:t>
            </w:r>
            <w:r w:rsidRPr="00E2772B">
              <w:rPr>
                <w:rFonts w:ascii="Times New Roman" w:eastAsia="Times New Roman" w:hAnsi="Times New Roman"/>
                <w:b/>
                <w:bCs/>
                <w:color w:val="000000"/>
                <w:sz w:val="24"/>
                <w:szCs w:val="24"/>
                <w:lang w:eastAsia="ro-RO"/>
              </w:rPr>
              <w:t>Formularul 10 (</w:t>
            </w:r>
            <w:r w:rsidRPr="00E2772B">
              <w:rPr>
                <w:rFonts w:ascii="Times New Roman" w:eastAsia="Times New Roman" w:hAnsi="Times New Roman"/>
                <w:color w:val="000000"/>
                <w:sz w:val="24"/>
                <w:szCs w:val="24"/>
                <w:lang w:eastAsia="ro-RO"/>
              </w:rPr>
              <w:t>în cazul în care nu există subcontractanţi, formularul se va depune cu specificaţia</w:t>
            </w:r>
            <w:r w:rsidRPr="00E2772B">
              <w:rPr>
                <w:rFonts w:ascii="Times New Roman" w:eastAsia="Times New Roman" w:hAnsi="Times New Roman"/>
                <w:b/>
                <w:bCs/>
                <w:color w:val="000000"/>
                <w:sz w:val="24"/>
                <w:szCs w:val="24"/>
                <w:lang w:eastAsia="ro-RO"/>
              </w:rPr>
              <w:t xml:space="preserve"> – Nu este cazul).</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Informaţii privind partea din contract pe care operatorul economic are, eventual, intenţia să o subcontracteze (lista subcontractanţi, datele de recunoaştere, activităţi ce se subcontractează, procent din contract etc.).</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În cazul în care ofertantul nu are subcontractanţi va fi prezentată o declaraţie pe proprie răspundere din care să rezulte acest lucru.</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w:t>
            </w:r>
            <w:r w:rsidRPr="00E2772B">
              <w:rPr>
                <w:rFonts w:ascii="Times New Roman" w:eastAsia="Times New Roman" w:hAnsi="Times New Roman"/>
                <w:color w:val="000000"/>
                <w:sz w:val="18"/>
                <w:szCs w:val="18"/>
                <w:lang w:eastAsia="ro-RO"/>
              </w:rPr>
              <w:t xml:space="preserve"> </w:t>
            </w:r>
            <w:r w:rsidRPr="00E2772B">
              <w:rPr>
                <w:rFonts w:ascii="Times New Roman" w:eastAsia="Times New Roman" w:hAnsi="Times New Roman"/>
                <w:color w:val="000000"/>
                <w:sz w:val="24"/>
                <w:szCs w:val="24"/>
                <w:lang w:eastAsia="ro-RO"/>
              </w:rPr>
              <w:t>Declaraţia privind Lista principalelor contracte prestate în ultimii 3 ani (calculaţi de la termenul limită pentru depunerea ofertelor) - Formularul 8</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Experienţa similară şi recomandări din partea altor beneficiari</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Symbol" w:eastAsia="Times New Roman" w:hAnsi="Symbol" w:cs="Arial"/>
                <w:color w:val="000000"/>
                <w:sz w:val="24"/>
                <w:szCs w:val="24"/>
                <w:lang w:eastAsia="ro-RO"/>
              </w:rPr>
              <w:t></w:t>
            </w:r>
            <w:r w:rsidRPr="00E2772B">
              <w:rPr>
                <w:rFonts w:ascii="Symbol" w:eastAsia="Times New Roman" w:hAnsi="Symbol" w:cs="Arial"/>
                <w:color w:val="000000"/>
                <w:sz w:val="18"/>
                <w:szCs w:val="18"/>
                <w:lang w:eastAsia="ro-RO"/>
              </w:rPr>
              <w:t></w:t>
            </w:r>
            <w:r w:rsidRPr="00E2772B">
              <w:rPr>
                <w:rFonts w:ascii="Times New Roman" w:eastAsia="Times New Roman" w:hAnsi="Times New Roman"/>
                <w:b/>
                <w:bCs/>
                <w:color w:val="000000"/>
                <w:sz w:val="24"/>
                <w:szCs w:val="24"/>
                <w:lang w:eastAsia="ro-RO"/>
              </w:rPr>
              <w:t>Ofertantul (operator economic sau membrii asocierii împreună) trebuie să prezinte certificate/ documente care să confirme prestarea de servicii similare în valoare cumulată de minim 376.541lei fără TVA, la nivelul a cel puţin un contract sau cel mult 2 contracte, (se vor lua în considerare prevederile art.13 din Ordinul ANRMAP 509/2011).</w:t>
            </w:r>
            <w:r w:rsidRPr="00E2772B">
              <w:rPr>
                <w:rFonts w:ascii="Times New Roman" w:eastAsia="Times New Roman" w:hAnsi="Times New Roman"/>
                <w:b/>
                <w:bCs/>
                <w:i/>
                <w:iCs/>
                <w:color w:val="000000"/>
                <w:sz w:val="24"/>
                <w:szCs w:val="24"/>
                <w:lang w:eastAsia="ro-RO"/>
              </w:rPr>
              <w:t xml:space="preserve"> </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i/>
                <w:iCs/>
                <w:color w:val="000000"/>
                <w:sz w:val="24"/>
                <w:szCs w:val="24"/>
                <w:lang w:eastAsia="ro-RO"/>
              </w:rPr>
              <w:t xml:space="preserve">- </w:t>
            </w:r>
            <w:r w:rsidRPr="00E2772B">
              <w:rPr>
                <w:rFonts w:ascii="Times New Roman" w:eastAsia="Times New Roman" w:hAnsi="Times New Roman"/>
                <w:b/>
                <w:bCs/>
                <w:color w:val="000000"/>
                <w:sz w:val="24"/>
                <w:szCs w:val="24"/>
                <w:lang w:eastAsia="ro-RO"/>
              </w:rPr>
              <w:t>Declaraţia privind numărul mediu al personalul angajat şi al cadrelor de conducere</w:t>
            </w:r>
            <w:r w:rsidRPr="00E2772B">
              <w:rPr>
                <w:rFonts w:ascii="Times New Roman" w:eastAsia="Times New Roman" w:hAnsi="Times New Roman"/>
                <w:color w:val="000000"/>
                <w:sz w:val="24"/>
                <w:szCs w:val="24"/>
                <w:lang w:eastAsia="ro-RO"/>
              </w:rPr>
              <w:t xml:space="preserve"> în ultimii 3 ani- Formularul 13;</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 xml:space="preserve">- Declaraţie pe propria răspundere a reprezentantului legal – </w:t>
            </w:r>
            <w:r w:rsidRPr="00E2772B">
              <w:rPr>
                <w:rFonts w:ascii="Times New Roman" w:eastAsia="Times New Roman" w:hAnsi="Times New Roman"/>
                <w:b/>
                <w:bCs/>
                <w:color w:val="000000"/>
                <w:sz w:val="24"/>
                <w:szCs w:val="24"/>
                <w:lang w:eastAsia="ro-RO"/>
              </w:rPr>
              <w:t>Angajamentul ofertantului</w:t>
            </w:r>
            <w:r w:rsidRPr="00E2772B">
              <w:rPr>
                <w:rFonts w:ascii="Times New Roman" w:eastAsia="Times New Roman" w:hAnsi="Times New Roman"/>
                <w:color w:val="000000"/>
                <w:sz w:val="24"/>
                <w:szCs w:val="24"/>
                <w:lang w:eastAsia="ro-RO"/>
              </w:rPr>
              <w:t xml:space="preserve"> privind personalul de specialitate responsabil cu realizarea contractului – Formularul 15;</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w:t>
            </w:r>
            <w:r w:rsidRPr="00E2772B">
              <w:rPr>
                <w:rFonts w:ascii="Times New Roman" w:eastAsia="Times New Roman" w:hAnsi="Times New Roman"/>
                <w:color w:val="000000"/>
                <w:sz w:val="18"/>
                <w:szCs w:val="18"/>
                <w:lang w:eastAsia="ro-RO"/>
              </w:rPr>
              <w:t xml:space="preserve"> </w:t>
            </w:r>
            <w:r w:rsidRPr="00E2772B">
              <w:rPr>
                <w:rFonts w:ascii="Times New Roman" w:eastAsia="Times New Roman" w:hAnsi="Times New Roman"/>
                <w:b/>
                <w:bCs/>
                <w:color w:val="000000"/>
                <w:sz w:val="24"/>
                <w:szCs w:val="24"/>
                <w:lang w:eastAsia="ro-RO"/>
              </w:rPr>
              <w:t>Lista experţilor</w:t>
            </w:r>
            <w:r w:rsidRPr="00E2772B">
              <w:rPr>
                <w:rFonts w:ascii="Times New Roman" w:eastAsia="Times New Roman" w:hAnsi="Times New Roman"/>
                <w:color w:val="000000"/>
                <w:sz w:val="24"/>
                <w:szCs w:val="24"/>
                <w:lang w:eastAsia="ro-RO"/>
              </w:rPr>
              <w:t xml:space="preserve"> propuşi pentru îndeplinirea contractului- Formularul 14 din Secţiunea III –</w:t>
            </w:r>
            <w:r w:rsidRPr="00E2772B">
              <w:rPr>
                <w:rFonts w:ascii="Times New Roman" w:eastAsia="Times New Roman" w:hAnsi="Times New Roman"/>
                <w:color w:val="000000"/>
                <w:sz w:val="24"/>
                <w:szCs w:val="24"/>
                <w:lang w:eastAsia="ro-RO"/>
              </w:rPr>
              <w:lastRenderedPageBreak/>
              <w:t>maxim 20 organizatori de curs;</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w:t>
            </w:r>
            <w:r w:rsidRPr="00E2772B">
              <w:rPr>
                <w:rFonts w:ascii="Times New Roman" w:eastAsia="Times New Roman" w:hAnsi="Times New Roman"/>
                <w:color w:val="000000"/>
                <w:sz w:val="18"/>
                <w:szCs w:val="18"/>
                <w:lang w:eastAsia="ro-RO"/>
              </w:rPr>
              <w:t xml:space="preserve"> </w:t>
            </w:r>
            <w:r w:rsidRPr="00E2772B">
              <w:rPr>
                <w:rFonts w:ascii="Times New Roman" w:eastAsia="Times New Roman" w:hAnsi="Times New Roman"/>
                <w:b/>
                <w:bCs/>
                <w:color w:val="000000"/>
                <w:sz w:val="24"/>
                <w:szCs w:val="24"/>
                <w:lang w:eastAsia="ro-RO"/>
              </w:rPr>
              <w:t>Experţii propuşi trebuie să aibă experienţă în organizarea de evenimente;</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Pentru personalul de specialitate propus pentru proiect, se vor prezenta următoarele documente:</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 xml:space="preserve">- </w:t>
            </w:r>
            <w:r w:rsidRPr="00E2772B">
              <w:rPr>
                <w:rFonts w:ascii="Times New Roman" w:eastAsia="Times New Roman" w:hAnsi="Times New Roman"/>
                <w:b/>
                <w:bCs/>
                <w:color w:val="000000"/>
                <w:sz w:val="24"/>
                <w:szCs w:val="24"/>
                <w:lang w:eastAsia="ro-RO"/>
              </w:rPr>
              <w:t xml:space="preserve">CV </w:t>
            </w:r>
            <w:r w:rsidRPr="00E2772B">
              <w:rPr>
                <w:rFonts w:ascii="Times New Roman" w:eastAsia="Times New Roman" w:hAnsi="Times New Roman"/>
                <w:color w:val="000000"/>
                <w:sz w:val="24"/>
                <w:szCs w:val="24"/>
                <w:lang w:eastAsia="ro-RO"/>
              </w:rPr>
              <w:t>actual aferent fiecărei persoane propuse în cadrul echipei, semnat si datat de către fiecare titular în parte şi contrasemnat de reprezentantul legal</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 xml:space="preserve">- </w:t>
            </w:r>
            <w:r w:rsidRPr="00E2772B">
              <w:rPr>
                <w:rFonts w:ascii="Times New Roman" w:eastAsia="Times New Roman" w:hAnsi="Times New Roman"/>
                <w:b/>
                <w:bCs/>
                <w:color w:val="000000"/>
                <w:sz w:val="24"/>
                <w:szCs w:val="24"/>
                <w:lang w:eastAsia="ro-RO"/>
              </w:rPr>
              <w:t>Documente suport</w:t>
            </w:r>
            <w:r w:rsidRPr="00E2772B">
              <w:rPr>
                <w:rFonts w:ascii="Times New Roman" w:eastAsia="Times New Roman" w:hAnsi="Times New Roman"/>
                <w:color w:val="000000"/>
                <w:sz w:val="24"/>
                <w:szCs w:val="24"/>
                <w:lang w:eastAsia="ro-RO"/>
              </w:rPr>
              <w:t xml:space="preserve"> (diplome, atestate, acreditări,certificări) din care să rezulte pregătirea şi competenţele / calificările profesionale ale personalului de specialitate propus în cadrul echipei de proiect. Diplomele, atestatele, certificările, acreditările trebuie prezentate în copie legalizată sau copie lizibilă certificată de reprezentantul ofertantului cu menţiunea „conform cu originalul”, în limba română sau însoţite de traducere autorizată în limba română (dacă este cazul) şi să fie valabile la data limită de depunere a ofertelor.</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Experienţa generală sau specifică în domeniu poate fi demonstrată prin copie carte de muncă/contracte de muncă, contract de colaborare / prestări servicii, fişe de post, adeverinţe, recomandari sau orice alte documente similare.</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 xml:space="preserve">- </w:t>
            </w:r>
            <w:r w:rsidRPr="00E2772B">
              <w:rPr>
                <w:rFonts w:ascii="Times New Roman" w:eastAsia="Times New Roman" w:hAnsi="Times New Roman"/>
                <w:b/>
                <w:bCs/>
                <w:color w:val="000000"/>
                <w:sz w:val="24"/>
                <w:szCs w:val="24"/>
                <w:lang w:eastAsia="ro-RO"/>
              </w:rPr>
              <w:t>Declaraţie de disponibilitate</w:t>
            </w:r>
            <w:r w:rsidRPr="00E2772B">
              <w:rPr>
                <w:rFonts w:ascii="Times New Roman" w:eastAsia="Times New Roman" w:hAnsi="Times New Roman"/>
                <w:color w:val="000000"/>
                <w:sz w:val="24"/>
                <w:szCs w:val="24"/>
                <w:lang w:eastAsia="ro-RO"/>
              </w:rPr>
              <w:t>, semnată de fiecare persoană nominalizată, în original, în conformitate cu formularul nr. 16 şi contrasemnată de reprezentantul legal</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b/>
                <w:bCs/>
                <w:color w:val="000000"/>
                <w:sz w:val="24"/>
                <w:szCs w:val="24"/>
                <w:lang w:eastAsia="ro-RO"/>
              </w:rPr>
              <w:t>5. Standarde de asigurare a calităţii</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 Documente emise de organisme acreditate, care confirmă certificarea sistemului de management al calităţii respectiv, certificat ISO SR EN 9001 sau echivalent.</w:t>
            </w:r>
          </w:p>
          <w:p w:rsidR="00E2772B" w:rsidRPr="00E2772B" w:rsidRDefault="00E2772B" w:rsidP="00E2772B">
            <w:pPr>
              <w:spacing w:before="30" w:after="6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 xml:space="preserve">Criteriile de calificare detaliate şi Caietul de sarcini se regăsesc în Documentaţia de atribuire ataşată. </w:t>
            </w:r>
          </w:p>
          <w:p w:rsidR="00E2772B" w:rsidRPr="00E2772B" w:rsidRDefault="00E2772B" w:rsidP="00E2772B">
            <w:pPr>
              <w:spacing w:after="0" w:line="240" w:lineRule="auto"/>
              <w:rPr>
                <w:rFonts w:ascii="Arial" w:eastAsia="Times New Roman" w:hAnsi="Arial" w:cs="Arial"/>
                <w:color w:val="000000"/>
                <w:sz w:val="18"/>
                <w:szCs w:val="18"/>
                <w:lang w:eastAsia="ro-RO"/>
              </w:rPr>
            </w:pPr>
            <w:r w:rsidRPr="00E2772B">
              <w:rPr>
                <w:rFonts w:ascii="Times New Roman" w:eastAsia="Times New Roman" w:hAnsi="Times New Roman"/>
                <w:color w:val="000000"/>
                <w:sz w:val="24"/>
                <w:szCs w:val="24"/>
                <w:lang w:eastAsia="ro-RO"/>
              </w:rPr>
              <w:t>Pentru informaţii suplimentare ne puteţi contacta la telefon/fax 0374.112.734, sau pe adresa de e-mail elena.constantinescu @anfp.gov.ro.</w:t>
            </w:r>
          </w:p>
        </w:tc>
      </w:tr>
    </w:tbl>
    <w:p w:rsidR="0062485D" w:rsidRPr="0062485D" w:rsidRDefault="0062485D" w:rsidP="0062485D">
      <w:pPr>
        <w:jc w:val="left"/>
        <w:rPr>
          <w:lang w:val="en-US"/>
        </w:rPr>
      </w:pPr>
    </w:p>
    <w:sectPr w:rsidR="0062485D" w:rsidRPr="0062485D" w:rsidSect="0062485D">
      <w:headerReference w:type="even" r:id="rId6"/>
      <w:footerReference w:type="default" r:id="rId7"/>
      <w:headerReference w:type="first" r:id="rId8"/>
      <w:footerReference w:type="first" r:id="rId9"/>
      <w:pgSz w:w="11906" w:h="16838" w:code="9"/>
      <w:pgMar w:top="956" w:right="1418" w:bottom="709" w:left="1418" w:header="0" w:footer="3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FAD" w:rsidRDefault="00007FAD" w:rsidP="001F1EB0">
      <w:pPr>
        <w:spacing w:after="0" w:line="240" w:lineRule="auto"/>
      </w:pPr>
      <w:r>
        <w:separator/>
      </w:r>
    </w:p>
  </w:endnote>
  <w:endnote w:type="continuationSeparator" w:id="0">
    <w:p w:rsidR="00007FAD" w:rsidRDefault="00007FAD" w:rsidP="001F1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690" w:rsidRDefault="00147D2E" w:rsidP="00DE5690">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Bd. Mircea Vodă, nr. 44, tronsonul III, sector 3, Bucureşti</w:t>
    </w:r>
    <w:r w:rsidR="00DE5690" w:rsidRPr="00472BA5">
      <w:rPr>
        <w:rFonts w:ascii="Arial Narrow" w:hAnsi="Arial Narrow" w:cs="Arial"/>
        <w:b/>
        <w:i/>
        <w:sz w:val="16"/>
        <w:szCs w:val="16"/>
        <w:lang w:val="en-US"/>
      </w:rPr>
      <w:tab/>
    </w:r>
    <w:r w:rsidR="00DF2BE7" w:rsidRPr="0062485D">
      <w:rPr>
        <w:rFonts w:ascii="Arial Narrow" w:hAnsi="Arial Narrow" w:cs="Arial"/>
        <w:b/>
        <w:i/>
        <w:sz w:val="16"/>
        <w:szCs w:val="16"/>
        <w:lang w:val="en-US"/>
      </w:rPr>
      <w:fldChar w:fldCharType="begin"/>
    </w:r>
    <w:r w:rsidR="0062485D" w:rsidRPr="0062485D">
      <w:rPr>
        <w:rFonts w:ascii="Arial Narrow" w:hAnsi="Arial Narrow" w:cs="Arial"/>
        <w:b/>
        <w:i/>
        <w:sz w:val="16"/>
        <w:szCs w:val="16"/>
        <w:lang w:val="en-US"/>
      </w:rPr>
      <w:instrText xml:space="preserve"> PAGE   \* MERGEFORMAT </w:instrText>
    </w:r>
    <w:r w:rsidR="00DF2BE7" w:rsidRPr="0062485D">
      <w:rPr>
        <w:rFonts w:ascii="Arial Narrow" w:hAnsi="Arial Narrow" w:cs="Arial"/>
        <w:b/>
        <w:i/>
        <w:sz w:val="16"/>
        <w:szCs w:val="16"/>
        <w:lang w:val="en-US"/>
      </w:rPr>
      <w:fldChar w:fldCharType="separate"/>
    </w:r>
    <w:r w:rsidR="00E2772B">
      <w:rPr>
        <w:rFonts w:ascii="Arial Narrow" w:hAnsi="Arial Narrow" w:cs="Arial"/>
        <w:b/>
        <w:i/>
        <w:noProof/>
        <w:sz w:val="16"/>
        <w:szCs w:val="16"/>
        <w:lang w:val="en-US"/>
      </w:rPr>
      <w:t>2</w:t>
    </w:r>
    <w:r w:rsidR="00DF2BE7" w:rsidRPr="0062485D">
      <w:rPr>
        <w:rFonts w:ascii="Arial Narrow" w:hAnsi="Arial Narrow" w:cs="Arial"/>
        <w:b/>
        <w:i/>
        <w:noProof/>
        <w:sz w:val="16"/>
        <w:szCs w:val="16"/>
        <w:lang w:val="en-US"/>
      </w:rPr>
      <w:fldChar w:fldCharType="end"/>
    </w:r>
    <w:r w:rsidR="00DE5690" w:rsidRPr="00472BA5">
      <w:rPr>
        <w:rFonts w:ascii="Arial Narrow" w:hAnsi="Arial Narrow" w:cs="Arial"/>
        <w:b/>
        <w:i/>
        <w:sz w:val="16"/>
        <w:szCs w:val="16"/>
        <w:lang w:val="en-US"/>
      </w:rPr>
      <w:tab/>
      <w:t>www.anfp.gov.ro; tel. 0374 112 714; fax 021 312 44 04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5D" w:rsidRDefault="0062485D" w:rsidP="0062485D">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Bd. Mircea Vodă, nr. 44, tronsonul III, sector 3, Bucureşti</w:t>
    </w:r>
    <w:r w:rsidRPr="00472BA5">
      <w:rPr>
        <w:rFonts w:ascii="Arial Narrow" w:hAnsi="Arial Narrow" w:cs="Arial"/>
        <w:b/>
        <w:i/>
        <w:sz w:val="16"/>
        <w:szCs w:val="16"/>
        <w:lang w:val="en-US"/>
      </w:rPr>
      <w:tab/>
    </w:r>
    <w:r w:rsidRPr="00472BA5">
      <w:rPr>
        <w:rFonts w:ascii="Arial Narrow" w:hAnsi="Arial Narrow" w:cs="Arial"/>
        <w:b/>
        <w:i/>
        <w:sz w:val="16"/>
        <w:szCs w:val="16"/>
        <w:lang w:val="en-US"/>
      </w:rPr>
      <w:tab/>
      <w:t>www.anfp.gov.ro; tel. 0374 112 714; fax 021 312 44 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FAD" w:rsidRDefault="00007FAD" w:rsidP="001F1EB0">
      <w:pPr>
        <w:spacing w:after="0" w:line="240" w:lineRule="auto"/>
      </w:pPr>
      <w:r>
        <w:separator/>
      </w:r>
    </w:p>
  </w:footnote>
  <w:footnote w:type="continuationSeparator" w:id="0">
    <w:p w:rsidR="00007FAD" w:rsidRDefault="00007FAD" w:rsidP="001F1E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B0" w:rsidRDefault="00DF2BE7">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49"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5D" w:rsidRDefault="00DF2BE7">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9" o:spid="_x0000_s2050" type="#_x0000_t75" style="position:absolute;left:0;text-align:left;margin-left:-71.7pt;margin-top:-48.7pt;width:595.2pt;height:109.75pt;z-index:-251656704;mso-position-horizontal-relative:margin;mso-position-vertical-relative:margin" o:allowincell="f">
          <v:imagedata r:id="rId1" o:title="antet anfp mdrap5" cropbottom="56991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E2772B"/>
    <w:rsid w:val="00007FAD"/>
    <w:rsid w:val="00076119"/>
    <w:rsid w:val="00097E88"/>
    <w:rsid w:val="00121085"/>
    <w:rsid w:val="00147D2E"/>
    <w:rsid w:val="001B0BA7"/>
    <w:rsid w:val="001B6478"/>
    <w:rsid w:val="001F1EB0"/>
    <w:rsid w:val="00246032"/>
    <w:rsid w:val="002F40DF"/>
    <w:rsid w:val="00327B8C"/>
    <w:rsid w:val="0035715D"/>
    <w:rsid w:val="00360998"/>
    <w:rsid w:val="003F0955"/>
    <w:rsid w:val="0062485D"/>
    <w:rsid w:val="006512FB"/>
    <w:rsid w:val="007E611A"/>
    <w:rsid w:val="00847051"/>
    <w:rsid w:val="00896E93"/>
    <w:rsid w:val="008D30DC"/>
    <w:rsid w:val="00A91525"/>
    <w:rsid w:val="00B211C6"/>
    <w:rsid w:val="00B75237"/>
    <w:rsid w:val="00C43FB8"/>
    <w:rsid w:val="00C64404"/>
    <w:rsid w:val="00CD7882"/>
    <w:rsid w:val="00D77E53"/>
    <w:rsid w:val="00DE5690"/>
    <w:rsid w:val="00DF2BE7"/>
    <w:rsid w:val="00E03F7C"/>
    <w:rsid w:val="00E2772B"/>
    <w:rsid w:val="00EE7A7F"/>
    <w:rsid w:val="00EF1E3D"/>
    <w:rsid w:val="00F2086D"/>
    <w:rsid w:val="00F92413"/>
    <w:rsid w:val="00FB2A7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paragraph" w:styleId="NormalWeb">
    <w:name w:val="Normal (Web)"/>
    <w:basedOn w:val="Normal"/>
    <w:uiPriority w:val="99"/>
    <w:semiHidden/>
    <w:unhideWhenUsed/>
    <w:rsid w:val="00E2772B"/>
    <w:pPr>
      <w:spacing w:before="30" w:after="60" w:line="240" w:lineRule="auto"/>
      <w:jc w:val="left"/>
    </w:pPr>
    <w:rPr>
      <w:rFonts w:ascii="Times New Roman" w:eastAsia="Times New Roman" w:hAnsi="Times New Roman"/>
      <w:sz w:val="24"/>
      <w:szCs w:val="24"/>
      <w:lang w:eastAsia="ro-RO"/>
    </w:rPr>
  </w:style>
  <w:style w:type="paragraph" w:customStyle="1" w:styleId="listparagraph">
    <w:name w:val="listparagraph"/>
    <w:basedOn w:val="Normal"/>
    <w:rsid w:val="00E2772B"/>
    <w:pPr>
      <w:spacing w:before="30" w:after="60" w:line="240" w:lineRule="auto"/>
      <w:jc w:val="left"/>
    </w:pPr>
    <w:rPr>
      <w:rFonts w:ascii="Times New Roman" w:eastAsia="Times New Roman" w:hAnsi="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1852143109">
      <w:bodyDiv w:val="1"/>
      <w:marLeft w:val="0"/>
      <w:marRight w:val="0"/>
      <w:marTop w:val="0"/>
      <w:marBottom w:val="0"/>
      <w:divBdr>
        <w:top w:val="none" w:sz="0" w:space="0" w:color="auto"/>
        <w:left w:val="none" w:sz="0" w:space="0" w:color="auto"/>
        <w:bottom w:val="none" w:sz="0" w:space="0" w:color="auto"/>
        <w:right w:val="none" w:sz="0" w:space="0" w:color="auto"/>
      </w:divBdr>
      <w:divsChild>
        <w:div w:id="2126188037">
          <w:marLeft w:val="30"/>
          <w:marRight w:val="0"/>
          <w:marTop w:val="0"/>
          <w:marBottom w:val="0"/>
          <w:divBdr>
            <w:top w:val="none" w:sz="0" w:space="0" w:color="auto"/>
            <w:left w:val="none" w:sz="0" w:space="0" w:color="auto"/>
            <w:bottom w:val="none" w:sz="0" w:space="0" w:color="auto"/>
            <w:right w:val="none" w:sz="0" w:space="0" w:color="auto"/>
          </w:divBdr>
          <w:divsChild>
            <w:div w:id="860894832">
              <w:marLeft w:val="0"/>
              <w:marRight w:val="0"/>
              <w:marTop w:val="0"/>
              <w:marBottom w:val="0"/>
              <w:divBdr>
                <w:top w:val="none" w:sz="0" w:space="0" w:color="auto"/>
                <w:left w:val="none" w:sz="0" w:space="0" w:color="auto"/>
                <w:bottom w:val="none" w:sz="0" w:space="0" w:color="auto"/>
                <w:right w:val="none" w:sz="0" w:space="0" w:color="auto"/>
              </w:divBdr>
              <w:divsChild>
                <w:div w:id="8064509">
                  <w:marLeft w:val="0"/>
                  <w:marRight w:val="0"/>
                  <w:marTop w:val="0"/>
                  <w:marBottom w:val="0"/>
                  <w:divBdr>
                    <w:top w:val="none" w:sz="0" w:space="0" w:color="auto"/>
                    <w:left w:val="none" w:sz="0" w:space="0" w:color="auto"/>
                    <w:bottom w:val="none" w:sz="0" w:space="0" w:color="auto"/>
                    <w:right w:val="none" w:sz="0" w:space="0" w:color="auto"/>
                  </w:divBdr>
                  <w:divsChild>
                    <w:div w:id="348601522">
                      <w:marLeft w:val="150"/>
                      <w:marRight w:val="0"/>
                      <w:marTop w:val="0"/>
                      <w:marBottom w:val="0"/>
                      <w:divBdr>
                        <w:top w:val="single" w:sz="6" w:space="2" w:color="CCCC99"/>
                        <w:left w:val="single" w:sz="6" w:space="2" w:color="CCCC99"/>
                        <w:bottom w:val="single" w:sz="6" w:space="2" w:color="666666"/>
                        <w:right w:val="single" w:sz="6" w:space="2" w:color="336699"/>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1789</Words>
  <Characters>10379</Characters>
  <Application>Microsoft Office Word</Application>
  <DocSecurity>0</DocSecurity>
  <Lines>86</Lines>
  <Paragraphs>24</Paragraphs>
  <ScaleCrop>false</ScaleCrop>
  <Company>Hewlett-Packard Company</Company>
  <LinksUpToDate>false</LinksUpToDate>
  <CharactersWithSpaces>12144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alina.sandu</dc:creator>
  <cp:keywords/>
  <dc:description/>
  <cp:lastModifiedBy>alina.sandu</cp:lastModifiedBy>
  <cp:revision>2</cp:revision>
  <dcterms:created xsi:type="dcterms:W3CDTF">2015-02-12T13:26:00Z</dcterms:created>
  <dcterms:modified xsi:type="dcterms:W3CDTF">2015-02-12T13:26:00Z</dcterms:modified>
</cp:coreProperties>
</file>